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90F9" w14:textId="311C4EAF" w:rsidR="00C45E24" w:rsidRPr="00726823" w:rsidRDefault="00C45E24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о материјалима за припрему кандидата за проверу посебних функционалних компетенција за 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 xml:space="preserve">извршилачка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радна места оглашена интерн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м конкурс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Центра за истраживање несрећа у саобраћају:</w:t>
      </w:r>
    </w:p>
    <w:p w14:paraId="2E9A975F" w14:textId="77777777" w:rsidR="00C45E24" w:rsidRPr="00726823" w:rsidRDefault="00C45E24" w:rsidP="007268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радно место за истраживање и анализу несрећа у ваздушном саобраћају, у звању самостални саветник у Сектору за истраживање несрећа у ваздушном саобраћају, </w:t>
      </w:r>
    </w:p>
    <w:p w14:paraId="7BADD52D" w14:textId="77777777" w:rsidR="00C45E24" w:rsidRPr="00726823" w:rsidRDefault="00C45E24" w:rsidP="007268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>прописи и акти из надлежности и организације органа – Закон о истраживању несрећа у саобраћају („Службени гласник РС“ бр, 66/15 и 83/18)</w:t>
      </w:r>
    </w:p>
    <w:p w14:paraId="56D80BFE" w14:textId="0D361579" w:rsidR="00C45E24" w:rsidRDefault="00C45E24" w:rsidP="007268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>прописи и акти из делокруга радног места  (Анекс 13 Међународне организа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ије за цивилно ваздухопловство и Уредба (ЕУ</w:t>
      </w:r>
      <w:r w:rsidR="00B54AE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број 996/2010 Европског парламента и Савета који се односе на истраживање и превенцију удеса и незгода у цивилном ваздухопловству)</w:t>
      </w:r>
    </w:p>
    <w:p w14:paraId="3950F7CD" w14:textId="77777777" w:rsidR="00726823" w:rsidRPr="00726823" w:rsidRDefault="00726823" w:rsidP="0072682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3F35DB" w14:textId="77777777" w:rsidR="00BE1BCD" w:rsidRPr="00726823" w:rsidRDefault="00BE1BCD" w:rsidP="007268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>за радно место за координацију истраживање и анализу несрећа у водном саобраћају, у звању виши саветник у Сектору за истраживање несрећа у водном саобраћају:</w:t>
      </w:r>
    </w:p>
    <w:p w14:paraId="7E021036" w14:textId="77777777" w:rsidR="00BE1BCD" w:rsidRPr="00726823" w:rsidRDefault="00BE1BCD" w:rsidP="007268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>прописи и акти из надлежности и организације органа – Закон о истраживању несрећа у саобраћају („Службени гласник РС“ бр, 66/15 и 83/18)</w:t>
      </w:r>
    </w:p>
    <w:p w14:paraId="3034D8FC" w14:textId="6EE2789A" w:rsidR="00BE1BCD" w:rsidRPr="00726823" w:rsidRDefault="00BE1BCD" w:rsidP="007268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>прописи и акти из делокруга радног места  (Закон о пловидби и лукама на унутрашњим водам</w:t>
      </w:r>
      <w:r w:rsidR="00B54AE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26823">
        <w:rPr>
          <w:rFonts w:ascii="Times New Roman" w:hAnsi="Times New Roman" w:cs="Times New Roman"/>
          <w:sz w:val="24"/>
          <w:szCs w:val="24"/>
        </w:rPr>
        <w:t xml:space="preserve"> </w:t>
      </w:r>
      <w:r w:rsidR="00B54AEC">
        <w:rPr>
          <w:rFonts w:ascii="Times New Roman" w:hAnsi="Times New Roman" w:cs="Times New Roman"/>
          <w:sz w:val="24"/>
          <w:szCs w:val="24"/>
          <w:lang w:val="sr-Cyrl-RS"/>
        </w:rPr>
        <w:t>(„</w:t>
      </w:r>
      <w:proofErr w:type="spellStart"/>
      <w:r w:rsidRPr="0072682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2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82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26823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2682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26823">
        <w:rPr>
          <w:rFonts w:ascii="Times New Roman" w:hAnsi="Times New Roman" w:cs="Times New Roman"/>
          <w:sz w:val="24"/>
          <w:szCs w:val="24"/>
        </w:rPr>
        <w:t>. 73</w:t>
      </w:r>
      <w:r w:rsidR="00726823" w:rsidRPr="00726823">
        <w:rPr>
          <w:rFonts w:ascii="Times New Roman" w:hAnsi="Times New Roman" w:cs="Times New Roman"/>
          <w:sz w:val="24"/>
          <w:szCs w:val="24"/>
        </w:rPr>
        <w:t>/</w:t>
      </w:r>
      <w:r w:rsidRPr="00726823">
        <w:rPr>
          <w:rFonts w:ascii="Times New Roman" w:hAnsi="Times New Roman" w:cs="Times New Roman"/>
          <w:sz w:val="24"/>
          <w:szCs w:val="24"/>
        </w:rPr>
        <w:t>10, 121</w:t>
      </w:r>
      <w:r w:rsidR="00726823" w:rsidRPr="00726823">
        <w:rPr>
          <w:rFonts w:ascii="Times New Roman" w:hAnsi="Times New Roman" w:cs="Times New Roman"/>
          <w:sz w:val="24"/>
          <w:szCs w:val="24"/>
        </w:rPr>
        <w:t>/</w:t>
      </w:r>
      <w:r w:rsidRPr="00726823">
        <w:rPr>
          <w:rFonts w:ascii="Times New Roman" w:hAnsi="Times New Roman" w:cs="Times New Roman"/>
          <w:sz w:val="24"/>
          <w:szCs w:val="24"/>
        </w:rPr>
        <w:t>12, 18</w:t>
      </w:r>
      <w:r w:rsidR="00726823" w:rsidRPr="00726823">
        <w:rPr>
          <w:rFonts w:ascii="Times New Roman" w:hAnsi="Times New Roman" w:cs="Times New Roman"/>
          <w:sz w:val="24"/>
          <w:szCs w:val="24"/>
        </w:rPr>
        <w:t>/</w:t>
      </w:r>
      <w:r w:rsidRPr="00726823">
        <w:rPr>
          <w:rFonts w:ascii="Times New Roman" w:hAnsi="Times New Roman" w:cs="Times New Roman"/>
          <w:sz w:val="24"/>
          <w:szCs w:val="24"/>
        </w:rPr>
        <w:t>15, 96</w:t>
      </w:r>
      <w:r w:rsidR="00726823" w:rsidRPr="00726823">
        <w:rPr>
          <w:rFonts w:ascii="Times New Roman" w:hAnsi="Times New Roman" w:cs="Times New Roman"/>
          <w:sz w:val="24"/>
          <w:szCs w:val="24"/>
        </w:rPr>
        <w:t>/</w:t>
      </w:r>
      <w:r w:rsidRPr="00726823">
        <w:rPr>
          <w:rFonts w:ascii="Times New Roman" w:hAnsi="Times New Roman" w:cs="Times New Roman"/>
          <w:sz w:val="24"/>
          <w:szCs w:val="24"/>
        </w:rPr>
        <w:t xml:space="preserve">15 - </w:t>
      </w:r>
      <w:proofErr w:type="spellStart"/>
      <w:r w:rsidRPr="0072682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2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82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726823">
        <w:rPr>
          <w:rFonts w:ascii="Times New Roman" w:hAnsi="Times New Roman" w:cs="Times New Roman"/>
          <w:sz w:val="24"/>
          <w:szCs w:val="24"/>
        </w:rPr>
        <w:t>, 9</w:t>
      </w:r>
      <w:r w:rsidR="00726823" w:rsidRPr="00726823">
        <w:rPr>
          <w:rFonts w:ascii="Times New Roman" w:hAnsi="Times New Roman" w:cs="Times New Roman"/>
          <w:sz w:val="24"/>
          <w:szCs w:val="24"/>
        </w:rPr>
        <w:t>2/</w:t>
      </w:r>
      <w:r w:rsidRPr="00726823">
        <w:rPr>
          <w:rFonts w:ascii="Times New Roman" w:hAnsi="Times New Roman" w:cs="Times New Roman"/>
          <w:sz w:val="24"/>
          <w:szCs w:val="24"/>
        </w:rPr>
        <w:t>16, 104</w:t>
      </w:r>
      <w:r w:rsidR="00726823" w:rsidRPr="00726823">
        <w:rPr>
          <w:rFonts w:ascii="Times New Roman" w:hAnsi="Times New Roman" w:cs="Times New Roman"/>
          <w:sz w:val="24"/>
          <w:szCs w:val="24"/>
        </w:rPr>
        <w:t>/</w:t>
      </w:r>
      <w:r w:rsidRPr="00726823">
        <w:rPr>
          <w:rFonts w:ascii="Times New Roman" w:hAnsi="Times New Roman" w:cs="Times New Roman"/>
          <w:sz w:val="24"/>
          <w:szCs w:val="24"/>
        </w:rPr>
        <w:t xml:space="preserve">16 - </w:t>
      </w:r>
      <w:proofErr w:type="spellStart"/>
      <w:r w:rsidRPr="0072682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2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82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726823">
        <w:rPr>
          <w:rFonts w:ascii="Times New Roman" w:hAnsi="Times New Roman" w:cs="Times New Roman"/>
          <w:sz w:val="24"/>
          <w:szCs w:val="24"/>
        </w:rPr>
        <w:t>, 113</w:t>
      </w:r>
      <w:r w:rsidR="00726823" w:rsidRPr="00726823">
        <w:rPr>
          <w:rFonts w:ascii="Times New Roman" w:hAnsi="Times New Roman" w:cs="Times New Roman"/>
          <w:sz w:val="24"/>
          <w:szCs w:val="24"/>
        </w:rPr>
        <w:t>/</w:t>
      </w:r>
      <w:r w:rsidRPr="00726823">
        <w:rPr>
          <w:rFonts w:ascii="Times New Roman" w:hAnsi="Times New Roman" w:cs="Times New Roman"/>
          <w:sz w:val="24"/>
          <w:szCs w:val="24"/>
        </w:rPr>
        <w:t xml:space="preserve">17 - </w:t>
      </w:r>
      <w:proofErr w:type="spellStart"/>
      <w:r w:rsidRPr="0072682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2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82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726823">
        <w:rPr>
          <w:rFonts w:ascii="Times New Roman" w:hAnsi="Times New Roman" w:cs="Times New Roman"/>
          <w:sz w:val="24"/>
          <w:szCs w:val="24"/>
        </w:rPr>
        <w:t>, 41</w:t>
      </w:r>
      <w:r w:rsidR="00726823" w:rsidRPr="00726823">
        <w:rPr>
          <w:rFonts w:ascii="Times New Roman" w:hAnsi="Times New Roman" w:cs="Times New Roman"/>
          <w:sz w:val="24"/>
          <w:szCs w:val="24"/>
        </w:rPr>
        <w:t>/</w:t>
      </w:r>
      <w:r w:rsidRPr="00726823">
        <w:rPr>
          <w:rFonts w:ascii="Times New Roman" w:hAnsi="Times New Roman" w:cs="Times New Roman"/>
          <w:sz w:val="24"/>
          <w:szCs w:val="24"/>
        </w:rPr>
        <w:t>18, 95</w:t>
      </w:r>
      <w:r w:rsidR="00726823" w:rsidRPr="00726823">
        <w:rPr>
          <w:rFonts w:ascii="Times New Roman" w:hAnsi="Times New Roman" w:cs="Times New Roman"/>
          <w:sz w:val="24"/>
          <w:szCs w:val="24"/>
        </w:rPr>
        <w:t>/</w:t>
      </w:r>
      <w:r w:rsidRPr="00726823">
        <w:rPr>
          <w:rFonts w:ascii="Times New Roman" w:hAnsi="Times New Roman" w:cs="Times New Roman"/>
          <w:sz w:val="24"/>
          <w:szCs w:val="24"/>
        </w:rPr>
        <w:t xml:space="preserve">18 - </w:t>
      </w:r>
      <w:proofErr w:type="spellStart"/>
      <w:r w:rsidRPr="0072682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26823">
        <w:rPr>
          <w:rFonts w:ascii="Times New Roman" w:hAnsi="Times New Roman" w:cs="Times New Roman"/>
          <w:sz w:val="24"/>
          <w:szCs w:val="24"/>
        </w:rPr>
        <w:t xml:space="preserve">. </w:t>
      </w:r>
      <w:r w:rsidR="00B54AEC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726823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726823" w:rsidRPr="00726823">
        <w:rPr>
          <w:rFonts w:ascii="Times New Roman" w:hAnsi="Times New Roman" w:cs="Times New Roman"/>
          <w:sz w:val="24"/>
          <w:szCs w:val="24"/>
        </w:rPr>
        <w:t xml:space="preserve">, </w:t>
      </w:r>
      <w:r w:rsidR="00726823" w:rsidRPr="00726823">
        <w:rPr>
          <w:rFonts w:ascii="Times New Roman" w:hAnsi="Times New Roman" w:cs="Times New Roman"/>
          <w:sz w:val="24"/>
          <w:szCs w:val="24"/>
          <w:lang w:val="sr-Cyrl-RS"/>
        </w:rPr>
        <w:t>и Директива 2009/18/ЕЗ Европског парламета и Савета од 23. априла 2009.</w:t>
      </w:r>
      <w:r w:rsidR="00726823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76750EA4" w14:textId="77777777" w:rsidR="00726823" w:rsidRDefault="00726823" w:rsidP="007268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BF9448" w14:textId="63BBA64E" w:rsidR="00BE1BCD" w:rsidRPr="00726823" w:rsidRDefault="00726823" w:rsidP="007268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радно место за међународну сарадњу, у звању самостални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67A83471" w14:textId="77777777" w:rsidR="00726823" w:rsidRPr="00726823" w:rsidRDefault="00726823" w:rsidP="007268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>прописи и акти из надлежности и организације органа – Закон о истраживању несрећа у саобраћају („Службени гласник РС“ бр, 66/15 и 83/18)</w:t>
      </w:r>
    </w:p>
    <w:p w14:paraId="3AF0CC49" w14:textId="77777777" w:rsidR="00EE2E92" w:rsidRPr="00C45E24" w:rsidRDefault="00EE2E92">
      <w:pPr>
        <w:rPr>
          <w:lang w:val="sr-Cyrl-RS"/>
        </w:rPr>
      </w:pPr>
    </w:p>
    <w:sectPr w:rsidR="00EE2E92" w:rsidRPr="00C4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F1E01"/>
    <w:multiLevelType w:val="hybridMultilevel"/>
    <w:tmpl w:val="412ED060"/>
    <w:lvl w:ilvl="0" w:tplc="DF1E08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1CDF"/>
    <w:multiLevelType w:val="hybridMultilevel"/>
    <w:tmpl w:val="89A4F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4"/>
    <w:rsid w:val="00726823"/>
    <w:rsid w:val="00816826"/>
    <w:rsid w:val="00B54AEC"/>
    <w:rsid w:val="00BE1BCD"/>
    <w:rsid w:val="00C45E24"/>
    <w:rsid w:val="00E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F014"/>
  <w15:chartTrackingRefBased/>
  <w15:docId w15:val="{98EF6FF8-A9C6-43B0-8234-7706185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2019-07-02T07:44:00Z</cp:lastPrinted>
  <dcterms:created xsi:type="dcterms:W3CDTF">2019-07-05T09:57:00Z</dcterms:created>
  <dcterms:modified xsi:type="dcterms:W3CDTF">2019-07-05T09:57:00Z</dcterms:modified>
</cp:coreProperties>
</file>